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9C" w:rsidRDefault="0082669C" w:rsidP="0082669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</w:t>
      </w:r>
    </w:p>
    <w:p w:rsidR="0082669C" w:rsidRDefault="0082669C" w:rsidP="008266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formulation and proximate composition of experimental diet (g kg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</w:rPr>
        <w:t>dry matter</w:t>
      </w:r>
      <w:r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pPr w:leftFromText="141" w:rightFromText="141" w:bottomFromText="160" w:vertAnchor="text" w:horzAnchor="margin" w:tblpXSpec="center" w:tblpY="170"/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992"/>
        <w:gridCol w:w="1374"/>
        <w:gridCol w:w="1476"/>
        <w:gridCol w:w="1520"/>
        <w:gridCol w:w="1476"/>
      </w:tblGrid>
      <w:tr w:rsidR="0082669C" w:rsidTr="00DE1AC2">
        <w:tc>
          <w:tcPr>
            <w:tcW w:w="3073" w:type="dxa"/>
            <w:vMerge w:val="restar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Ingredients</w:t>
            </w:r>
          </w:p>
        </w:tc>
        <w:tc>
          <w:tcPr>
            <w:tcW w:w="5981" w:type="dxa"/>
            <w:gridSpan w:val="4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Diets (g kg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 xml:space="preserve"> dry matter)</w:t>
            </w:r>
          </w:p>
        </w:tc>
      </w:tr>
      <w:tr w:rsidR="0082669C" w:rsidTr="00DE1AC2">
        <w:tc>
          <w:tcPr>
            <w:tcW w:w="0" w:type="auto"/>
            <w:vMerge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669C" w:rsidRPr="00253E5D" w:rsidRDefault="0082669C" w:rsidP="00DE1AC2">
            <w:pPr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MP0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MP15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MP20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MP25</w:t>
            </w:r>
          </w:p>
        </w:tc>
      </w:tr>
      <w:tr w:rsidR="0082669C" w:rsidTr="00DE1AC2">
        <w:trPr>
          <w:trHeight w:val="170"/>
        </w:trPr>
        <w:tc>
          <w:tcPr>
            <w:tcW w:w="30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vertAlign w:val="superscript"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 xml:space="preserve">Fish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meal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after="16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</w:tr>
      <w:tr w:rsidR="0082669C" w:rsidTr="00DE1AC2"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vertAlign w:val="superscript"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 xml:space="preserve">Mushroom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meal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after="16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329</w:t>
            </w:r>
          </w:p>
        </w:tc>
      </w:tr>
      <w:tr w:rsidR="0082669C" w:rsidTr="00DE1AC2"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vertAlign w:val="superscript"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 xml:space="preserve">Fish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oil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after="16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82669C" w:rsidTr="00DE1AC2"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vertAlign w:val="superscript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Premix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c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after="16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82669C" w:rsidTr="00DE1AC2"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vertAlign w:val="superscript"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 xml:space="preserve">Dextrinized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starch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d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after="16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69C" w:rsidTr="00DE1AC2"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vertAlign w:val="superscript"/>
                <w:lang w:val="es-MX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CMC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Cs/>
                <w:vertAlign w:val="superscript"/>
              </w:rPr>
              <w:t>,*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after="16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82669C" w:rsidTr="00DE1AC2">
        <w:trPr>
          <w:trHeight w:val="369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Proximate composition of the experimental diets (g kg</w:t>
            </w:r>
            <w:r>
              <w:rPr>
                <w:rFonts w:ascii="Times New Roman" w:hAnsi="Times New Roman" w:cs="Times New Roman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</w:rPr>
              <w:t xml:space="preserve"> dry matter basis)</w:t>
            </w:r>
          </w:p>
        </w:tc>
      </w:tr>
      <w:tr w:rsidR="0082669C" w:rsidTr="00DE1AC2">
        <w:trPr>
          <w:trHeight w:val="369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Crude Protein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352.2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352.5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352.6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352.9</w:t>
            </w:r>
          </w:p>
        </w:tc>
      </w:tr>
      <w:tr w:rsidR="0082669C" w:rsidTr="00DE1AC2">
        <w:trPr>
          <w:trHeight w:val="369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Crude Lipid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87.8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87.9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88.1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88.3</w:t>
            </w:r>
          </w:p>
        </w:tc>
      </w:tr>
      <w:tr w:rsidR="0082669C" w:rsidTr="00DE1AC2">
        <w:trPr>
          <w:trHeight w:val="369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Ash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76.1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76.6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76.8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76.9</w:t>
            </w:r>
          </w:p>
        </w:tc>
      </w:tr>
      <w:tr w:rsidR="0082669C" w:rsidTr="00DE1AC2">
        <w:trPr>
          <w:trHeight w:val="369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Fiber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49.3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50.5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</w:tc>
      </w:tr>
      <w:tr w:rsidR="0082669C" w:rsidTr="00DE1AC2">
        <w:trPr>
          <w:trHeight w:val="369"/>
        </w:trPr>
        <w:tc>
          <w:tcPr>
            <w:tcW w:w="3073" w:type="dxa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vertAlign w:val="superscript"/>
                <w:lang w:val="es-MX"/>
              </w:rPr>
            </w:pPr>
            <w:r>
              <w:rPr>
                <w:rFonts w:ascii="Times New Roman" w:hAnsi="Times New Roman" w:cs="Times New Roman"/>
                <w:bCs/>
              </w:rPr>
              <w:t>GE (Cal g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>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4,216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4,209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4,208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7F7F7F"/>
              <w:right w:val="nil"/>
            </w:tcBorders>
            <w:hideMark/>
          </w:tcPr>
          <w:p w:rsidR="0082669C" w:rsidRDefault="0082669C" w:rsidP="00DE1AC2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</w:rPr>
              <w:t>4,207</w:t>
            </w:r>
          </w:p>
        </w:tc>
      </w:tr>
    </w:tbl>
    <w:p w:rsidR="0082669C" w:rsidRDefault="0082669C" w:rsidP="0082669C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53E5D">
        <w:rPr>
          <w:rFonts w:ascii="Times New Roman" w:hAnsi="Times New Roman" w:cs="Times New Roman"/>
          <w:vertAlign w:val="superscript"/>
          <w:lang w:val="es-MX"/>
        </w:rPr>
        <w:t>a</w:t>
      </w:r>
      <w:r w:rsidRPr="00253E5D">
        <w:rPr>
          <w:rFonts w:ascii="Times New Roman" w:hAnsi="Times New Roman" w:cs="Times New Roman"/>
          <w:lang w:val="es-MX"/>
        </w:rPr>
        <w:t>Proteínas</w:t>
      </w:r>
      <w:proofErr w:type="spellEnd"/>
      <w:proofErr w:type="gramEnd"/>
      <w:r w:rsidRPr="00253E5D">
        <w:rPr>
          <w:rFonts w:ascii="Times New Roman" w:hAnsi="Times New Roman" w:cs="Times New Roman"/>
          <w:lang w:val="es-MX"/>
        </w:rPr>
        <w:t xml:space="preserve"> Marinas y Agropecuarias S.A. de C.V, Guadalajara, Jalisco, México. </w:t>
      </w:r>
      <w:proofErr w:type="spellStart"/>
      <w:proofErr w:type="gramStart"/>
      <w:r w:rsidRPr="00253E5D">
        <w:rPr>
          <w:rFonts w:ascii="Times New Roman" w:hAnsi="Times New Roman" w:cs="Times New Roman"/>
          <w:vertAlign w:val="superscript"/>
          <w:lang w:val="es-MX"/>
        </w:rPr>
        <w:t>b</w:t>
      </w:r>
      <w:r w:rsidRPr="00253E5D">
        <w:rPr>
          <w:rFonts w:ascii="Times New Roman" w:hAnsi="Times New Roman" w:cs="Times New Roman"/>
          <w:lang w:val="es-MX"/>
        </w:rPr>
        <w:t>Laboratorio</w:t>
      </w:r>
      <w:proofErr w:type="spellEnd"/>
      <w:proofErr w:type="gramEnd"/>
      <w:r w:rsidRPr="00253E5D">
        <w:rPr>
          <w:rFonts w:ascii="Times New Roman" w:hAnsi="Times New Roman" w:cs="Times New Roman"/>
          <w:lang w:val="es-MX"/>
        </w:rPr>
        <w:t xml:space="preserve"> de Micología. Centro de Investigaciones Biológicas. Universidad Autónoma del Estado de Morelos, México. </w:t>
      </w:r>
      <w:proofErr w:type="spellStart"/>
      <w:r w:rsidRPr="00253E5D">
        <w:rPr>
          <w:rFonts w:ascii="Times New Roman" w:hAnsi="Times New Roman" w:cs="Times New Roman"/>
          <w:vertAlign w:val="superscript"/>
          <w:lang w:val="es-MX"/>
        </w:rPr>
        <w:t>c</w:t>
      </w:r>
      <w:r w:rsidRPr="00253E5D">
        <w:rPr>
          <w:rFonts w:ascii="Times New Roman" w:hAnsi="Times New Roman" w:cs="Times New Roman"/>
          <w:lang w:val="es-MX"/>
        </w:rPr>
        <w:t>Vitamin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and mineral mix </w:t>
      </w:r>
      <w:proofErr w:type="spellStart"/>
      <w:r w:rsidRPr="00253E5D">
        <w:rPr>
          <w:rFonts w:ascii="Times New Roman" w:hAnsi="Times New Roman" w:cs="Times New Roman"/>
          <w:lang w:val="es-MX"/>
        </w:rPr>
        <w:t>supplemented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as </w:t>
      </w:r>
      <w:proofErr w:type="spellStart"/>
      <w:r w:rsidRPr="00253E5D">
        <w:rPr>
          <w:rFonts w:ascii="Times New Roman" w:hAnsi="Times New Roman" w:cs="Times New Roman"/>
          <w:lang w:val="es-MX"/>
        </w:rPr>
        <w:t>follows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: </w:t>
      </w:r>
      <w:proofErr w:type="spellStart"/>
      <w:r w:rsidRPr="00253E5D">
        <w:rPr>
          <w:rFonts w:ascii="Times New Roman" w:hAnsi="Times New Roman" w:cs="Times New Roman"/>
          <w:lang w:val="es-MX"/>
        </w:rPr>
        <w:t>cholecalciferol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217,000 IU; </w:t>
      </w:r>
      <w:proofErr w:type="spellStart"/>
      <w:r w:rsidRPr="00253E5D">
        <w:rPr>
          <w:rFonts w:ascii="Times New Roman" w:hAnsi="Times New Roman" w:cs="Times New Roman"/>
          <w:lang w:val="es-MX"/>
        </w:rPr>
        <w:t>retinyl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53E5D">
        <w:rPr>
          <w:rFonts w:ascii="Times New Roman" w:hAnsi="Times New Roman" w:cs="Times New Roman"/>
          <w:lang w:val="es-MX"/>
        </w:rPr>
        <w:t>acetate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1,085,000 IU; D, L-a-</w:t>
      </w:r>
      <w:proofErr w:type="spellStart"/>
      <w:r w:rsidRPr="00253E5D">
        <w:rPr>
          <w:rFonts w:ascii="Times New Roman" w:hAnsi="Times New Roman" w:cs="Times New Roman"/>
          <w:lang w:val="es-MX"/>
        </w:rPr>
        <w:t>tocopherol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53E5D">
        <w:rPr>
          <w:rFonts w:ascii="Times New Roman" w:hAnsi="Times New Roman" w:cs="Times New Roman"/>
          <w:lang w:val="es-MX"/>
        </w:rPr>
        <w:t>acetate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0.5 g; </w:t>
      </w:r>
      <w:proofErr w:type="spellStart"/>
      <w:r w:rsidRPr="00253E5D">
        <w:rPr>
          <w:rFonts w:ascii="Times New Roman" w:hAnsi="Times New Roman" w:cs="Times New Roman"/>
          <w:lang w:val="es-MX"/>
        </w:rPr>
        <w:t>pyridoxine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53E5D">
        <w:rPr>
          <w:rFonts w:ascii="Times New Roman" w:hAnsi="Times New Roman" w:cs="Times New Roman"/>
          <w:lang w:val="es-MX"/>
        </w:rPr>
        <w:t>hydrochloride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0.5 g; </w:t>
      </w:r>
      <w:proofErr w:type="spellStart"/>
      <w:r w:rsidRPr="00253E5D">
        <w:rPr>
          <w:rFonts w:ascii="Times New Roman" w:hAnsi="Times New Roman" w:cs="Times New Roman"/>
          <w:lang w:val="es-MX"/>
        </w:rPr>
        <w:t>thiamin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53E5D">
        <w:rPr>
          <w:rFonts w:ascii="Times New Roman" w:hAnsi="Times New Roman" w:cs="Times New Roman"/>
          <w:lang w:val="es-MX"/>
        </w:rPr>
        <w:t>nitrate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0.5 g; </w:t>
      </w:r>
      <w:proofErr w:type="spellStart"/>
      <w:r w:rsidRPr="00253E5D">
        <w:rPr>
          <w:rFonts w:ascii="Times New Roman" w:hAnsi="Times New Roman" w:cs="Times New Roman"/>
          <w:lang w:val="es-MX"/>
        </w:rPr>
        <w:t>niacin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3 g; </w:t>
      </w:r>
      <w:proofErr w:type="spellStart"/>
      <w:r w:rsidRPr="00253E5D">
        <w:rPr>
          <w:rFonts w:ascii="Times New Roman" w:hAnsi="Times New Roman" w:cs="Times New Roman"/>
          <w:lang w:val="es-MX"/>
        </w:rPr>
        <w:t>folic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0.05 g; </w:t>
      </w:r>
      <w:proofErr w:type="spellStart"/>
      <w:r w:rsidRPr="00253E5D">
        <w:rPr>
          <w:rFonts w:ascii="Times New Roman" w:hAnsi="Times New Roman" w:cs="Times New Roman"/>
          <w:lang w:val="es-MX"/>
        </w:rPr>
        <w:t>cyanocobalamin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10 g; Ca </w:t>
      </w:r>
      <w:proofErr w:type="spellStart"/>
      <w:r w:rsidRPr="00253E5D">
        <w:rPr>
          <w:rFonts w:ascii="Times New Roman" w:hAnsi="Times New Roman" w:cs="Times New Roman"/>
          <w:lang w:val="es-MX"/>
        </w:rPr>
        <w:t>pantothenate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1 g kg</w:t>
      </w:r>
      <w:r w:rsidRPr="00253E5D">
        <w:rPr>
          <w:rFonts w:ascii="Times New Roman" w:hAnsi="Times New Roman" w:cs="Times New Roman"/>
          <w:vertAlign w:val="superscript"/>
          <w:lang w:val="es-MX"/>
        </w:rPr>
        <w:t>-1</w:t>
      </w:r>
      <w:r w:rsidRPr="00253E5D">
        <w:rPr>
          <w:rFonts w:ascii="Times New Roman" w:hAnsi="Times New Roman" w:cs="Times New Roman"/>
          <w:lang w:val="es-MX"/>
        </w:rPr>
        <w:t xml:space="preserve">; zinc 1 g; </w:t>
      </w:r>
      <w:proofErr w:type="spellStart"/>
      <w:r w:rsidRPr="00253E5D">
        <w:rPr>
          <w:rFonts w:ascii="Times New Roman" w:hAnsi="Times New Roman" w:cs="Times New Roman"/>
          <w:lang w:val="es-MX"/>
        </w:rPr>
        <w:t>inositol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0.5 </w:t>
      </w:r>
      <w:r w:rsidRPr="00253E5D">
        <w:rPr>
          <w:rFonts w:ascii="Times New Roman" w:hAnsi="Times New Roman" w:cs="Times New Roman"/>
          <w:lang w:val="es-MX"/>
        </w:rPr>
        <w:lastRenderedPageBreak/>
        <w:t xml:space="preserve">g; </w:t>
      </w:r>
      <w:proofErr w:type="spellStart"/>
      <w:r w:rsidRPr="00253E5D">
        <w:rPr>
          <w:rFonts w:ascii="Times New Roman" w:hAnsi="Times New Roman" w:cs="Times New Roman"/>
          <w:lang w:val="es-MX"/>
        </w:rPr>
        <w:t>copper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0.25 g; </w:t>
      </w:r>
      <w:proofErr w:type="spellStart"/>
      <w:r w:rsidRPr="00253E5D">
        <w:rPr>
          <w:rFonts w:ascii="Times New Roman" w:hAnsi="Times New Roman" w:cs="Times New Roman"/>
          <w:lang w:val="es-MX"/>
        </w:rPr>
        <w:t>iodine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0.05 g; </w:t>
      </w:r>
      <w:proofErr w:type="spellStart"/>
      <w:r w:rsidRPr="00253E5D">
        <w:rPr>
          <w:rFonts w:ascii="Times New Roman" w:hAnsi="Times New Roman" w:cs="Times New Roman"/>
          <w:lang w:val="es-MX"/>
        </w:rPr>
        <w:t>manganese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1.32 g; </w:t>
      </w:r>
      <w:proofErr w:type="spellStart"/>
      <w:r w:rsidRPr="00253E5D">
        <w:rPr>
          <w:rFonts w:ascii="Times New Roman" w:hAnsi="Times New Roman" w:cs="Times New Roman"/>
          <w:lang w:val="es-MX"/>
        </w:rPr>
        <w:t>sodium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7.85 g. c </w:t>
      </w:r>
      <w:proofErr w:type="spellStart"/>
      <w:r w:rsidRPr="00253E5D">
        <w:rPr>
          <w:rFonts w:ascii="Times New Roman" w:hAnsi="Times New Roman" w:cs="Times New Roman"/>
          <w:lang w:val="es-MX"/>
        </w:rPr>
        <w:t>Vitamin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C 98% 5 g. </w:t>
      </w:r>
      <w:r w:rsidRPr="00253E5D">
        <w:rPr>
          <w:rFonts w:ascii="Times New Roman" w:hAnsi="Times New Roman" w:cs="Times New Roman"/>
          <w:vertAlign w:val="superscript"/>
          <w:lang w:val="es-MX"/>
        </w:rPr>
        <w:t xml:space="preserve">d </w:t>
      </w:r>
      <w:r w:rsidRPr="00253E5D">
        <w:rPr>
          <w:rFonts w:ascii="Times New Roman" w:hAnsi="Times New Roman" w:cs="Times New Roman"/>
          <w:lang w:val="es-MX"/>
        </w:rPr>
        <w:t xml:space="preserve">Grupo </w:t>
      </w:r>
      <w:proofErr w:type="spellStart"/>
      <w:r w:rsidRPr="00253E5D">
        <w:rPr>
          <w:rFonts w:ascii="Times New Roman" w:hAnsi="Times New Roman" w:cs="Times New Roman"/>
          <w:lang w:val="es-MX"/>
        </w:rPr>
        <w:t>Trimex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, Ciudad de México, México. </w:t>
      </w:r>
      <w:proofErr w:type="spellStart"/>
      <w:proofErr w:type="gramStart"/>
      <w:r w:rsidRPr="00253E5D">
        <w:rPr>
          <w:rFonts w:ascii="Times New Roman" w:hAnsi="Times New Roman" w:cs="Times New Roman"/>
          <w:vertAlign w:val="superscript"/>
          <w:lang w:val="es-MX"/>
        </w:rPr>
        <w:t>e</w:t>
      </w:r>
      <w:r w:rsidRPr="00253E5D">
        <w:rPr>
          <w:rFonts w:ascii="Times New Roman" w:hAnsi="Times New Roman" w:cs="Times New Roman"/>
          <w:lang w:val="es-MX"/>
        </w:rPr>
        <w:t>GE</w:t>
      </w:r>
      <w:proofErr w:type="spellEnd"/>
      <w:proofErr w:type="gramEnd"/>
      <w:r w:rsidRPr="00253E5D">
        <w:rPr>
          <w:rFonts w:ascii="Times New Roman" w:hAnsi="Times New Roman" w:cs="Times New Roman"/>
          <w:lang w:val="es-MX"/>
        </w:rPr>
        <w:t xml:space="preserve"> = </w:t>
      </w:r>
      <w:proofErr w:type="spellStart"/>
      <w:r w:rsidRPr="00253E5D">
        <w:rPr>
          <w:rFonts w:ascii="Times New Roman" w:hAnsi="Times New Roman" w:cs="Times New Roman"/>
          <w:lang w:val="es-MX"/>
        </w:rPr>
        <w:t>Gross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53E5D">
        <w:rPr>
          <w:rFonts w:ascii="Times New Roman" w:hAnsi="Times New Roman" w:cs="Times New Roman"/>
          <w:lang w:val="es-MX"/>
        </w:rPr>
        <w:t>energy</w:t>
      </w:r>
      <w:proofErr w:type="spellEnd"/>
      <w:r w:rsidRPr="00253E5D">
        <w:rPr>
          <w:rFonts w:ascii="Times New Roman" w:hAnsi="Times New Roman" w:cs="Times New Roman"/>
          <w:lang w:val="es-MX"/>
        </w:rPr>
        <w:t xml:space="preserve">. </w:t>
      </w:r>
      <w:r>
        <w:rPr>
          <w:rFonts w:ascii="Times New Roman" w:hAnsi="Times New Roman" w:cs="Times New Roman"/>
        </w:rPr>
        <w:t xml:space="preserve">*CMC = Sodium </w:t>
      </w:r>
      <w:proofErr w:type="spellStart"/>
      <w:r>
        <w:rPr>
          <w:rFonts w:ascii="Times New Roman" w:hAnsi="Times New Roman" w:cs="Times New Roman"/>
        </w:rPr>
        <w:t>carboxymethylcellulose</w:t>
      </w:r>
      <w:proofErr w:type="spellEnd"/>
      <w:r>
        <w:rPr>
          <w:rFonts w:ascii="Times New Roman" w:hAnsi="Times New Roman" w:cs="Times New Roman"/>
        </w:rPr>
        <w:t>.</w:t>
      </w:r>
    </w:p>
    <w:p w:rsidR="0082669C" w:rsidRDefault="0082669C" w:rsidP="0082669C">
      <w:pPr>
        <w:spacing w:after="0" w:line="360" w:lineRule="auto"/>
        <w:sectPr w:rsidR="0082669C" w:rsidSect="00356B4C">
          <w:headerReference w:type="default" r:id="rId6"/>
          <w:pgSz w:w="12240" w:h="15840"/>
          <w:pgMar w:top="1417" w:right="1701" w:bottom="1417" w:left="1701" w:header="708" w:footer="708" w:gutter="0"/>
          <w:lnNumType w:countBy="1" w:restart="continuous"/>
          <w:cols w:space="720"/>
          <w:docGrid w:linePitch="299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2669C" w:rsidRDefault="0082669C" w:rsidP="008266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2 </w:t>
      </w:r>
    </w:p>
    <w:p w:rsidR="0082669C" w:rsidRDefault="0082669C" w:rsidP="008266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Effects of mushroom meal on the hematological parameters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Oreochromis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niloticus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0 and 60 days of feeding the experimental diets</w:t>
      </w:r>
    </w:p>
    <w:tbl>
      <w:tblPr>
        <w:tblStyle w:val="Tablaconcuadrcula"/>
        <w:tblW w:w="12951" w:type="dxa"/>
        <w:jc w:val="center"/>
        <w:tblInd w:w="0" w:type="dxa"/>
        <w:tblLook w:val="04A0" w:firstRow="1" w:lastRow="0" w:firstColumn="1" w:lastColumn="0" w:noHBand="0" w:noVBand="1"/>
      </w:tblPr>
      <w:tblGrid>
        <w:gridCol w:w="2503"/>
        <w:gridCol w:w="1292"/>
        <w:gridCol w:w="1308"/>
        <w:gridCol w:w="1308"/>
        <w:gridCol w:w="1308"/>
        <w:gridCol w:w="1308"/>
        <w:gridCol w:w="1308"/>
        <w:gridCol w:w="1308"/>
        <w:gridCol w:w="1308"/>
      </w:tblGrid>
      <w:tr w:rsidR="0082669C" w:rsidTr="00DE1AC2">
        <w:trPr>
          <w:jc w:val="center"/>
        </w:trPr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Parameter/Diet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MP15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MP20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MP25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(days)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RBC (x10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cell mm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2.4 ± 0.1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2.9 ± 0.1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2.5 </w:t>
            </w:r>
            <w:r>
              <w:rPr>
                <w:rFonts w:ascii="Calibri" w:hAnsi="Calibri" w:cs="Calibri"/>
                <w:color w:val="000000"/>
              </w:rPr>
              <w:t>± 0.1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3.7 </w:t>
            </w:r>
            <w:r>
              <w:rPr>
                <w:rFonts w:ascii="Calibri" w:hAnsi="Calibri" w:cs="Calibri"/>
                <w:color w:val="000000"/>
              </w:rPr>
              <w:t>± 0.1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2.4 </w:t>
            </w:r>
            <w:r>
              <w:rPr>
                <w:rFonts w:ascii="Calibri" w:hAnsi="Calibri" w:cs="Calibri"/>
                <w:color w:val="000000"/>
              </w:rPr>
              <w:t>± 0.1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3.7 </w:t>
            </w:r>
            <w:r>
              <w:rPr>
                <w:rFonts w:ascii="Calibri" w:hAnsi="Calibri" w:cs="Calibri"/>
                <w:color w:val="000000"/>
              </w:rPr>
              <w:t>± 0.1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2.4 </w:t>
            </w:r>
            <w:r>
              <w:rPr>
                <w:rFonts w:ascii="Calibri" w:hAnsi="Calibri" w:cs="Calibri"/>
                <w:color w:val="000000"/>
              </w:rPr>
              <w:t>± 0.2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3.6 </w:t>
            </w:r>
            <w:r>
              <w:rPr>
                <w:rFonts w:ascii="Calibri" w:hAnsi="Calibri" w:cs="Calibri"/>
                <w:color w:val="000000"/>
              </w:rPr>
              <w:t>± 0.4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WBC (x10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cell mm-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2.0 ± 0.1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2.7 </w:t>
            </w:r>
            <w:r>
              <w:rPr>
                <w:rFonts w:ascii="Calibri" w:hAnsi="Calibri" w:cs="Calibri"/>
                <w:color w:val="000000"/>
              </w:rPr>
              <w:t>± 0.1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a,b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2.2 </w:t>
            </w:r>
            <w:r>
              <w:rPr>
                <w:rFonts w:ascii="Calibri" w:hAnsi="Calibri" w:cs="Calibri"/>
                <w:color w:val="000000"/>
              </w:rPr>
              <w:t>± 0.2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3.1 </w:t>
            </w:r>
            <w:r>
              <w:rPr>
                <w:rFonts w:ascii="Calibri" w:hAnsi="Calibri" w:cs="Calibri"/>
                <w:color w:val="000000"/>
              </w:rPr>
              <w:t>± 0.2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2.1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3.3 </w:t>
            </w:r>
            <w:r>
              <w:rPr>
                <w:rFonts w:ascii="Calibri" w:hAnsi="Calibri" w:cs="Calibri"/>
                <w:color w:val="000000"/>
              </w:rPr>
              <w:t>± 0.2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2.1 </w:t>
            </w:r>
            <w:r>
              <w:rPr>
                <w:rFonts w:ascii="Calibri" w:hAnsi="Calibri" w:cs="Calibri"/>
                <w:color w:val="000000"/>
              </w:rPr>
              <w:t>± 0.1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3.4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Hemoglobin (g dL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7.5 ± 0.4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a,b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8.0 </w:t>
            </w:r>
            <w:r>
              <w:rPr>
                <w:rFonts w:ascii="Calibri" w:hAnsi="Calibri" w:cs="Calibri"/>
                <w:color w:val="000000"/>
              </w:rPr>
              <w:t>± 1.2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14.0 </w:t>
            </w:r>
            <w:r>
              <w:rPr>
                <w:rFonts w:ascii="Calibri" w:hAnsi="Calibri" w:cs="Calibri"/>
                <w:color w:val="000000"/>
              </w:rPr>
              <w:t>± 0.7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8.6 </w:t>
            </w:r>
            <w:r>
              <w:rPr>
                <w:rFonts w:ascii="Calibri" w:hAnsi="Calibri" w:cs="Calibri"/>
                <w:color w:val="000000"/>
              </w:rPr>
              <w:t>± 0.5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14.0 </w:t>
            </w:r>
            <w:r>
              <w:rPr>
                <w:rFonts w:ascii="Calibri" w:hAnsi="Calibri" w:cs="Calibri"/>
                <w:color w:val="000000"/>
              </w:rPr>
              <w:t>± 0.4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Hematocrit (%)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14.4 ± 1.1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17.8 </w:t>
            </w:r>
            <w:r>
              <w:rPr>
                <w:rFonts w:ascii="Calibri" w:hAnsi="Calibri" w:cs="Calibri"/>
                <w:color w:val="000000"/>
              </w:rPr>
              <w:t>± 1.9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17.6 </w:t>
            </w:r>
            <w:r>
              <w:rPr>
                <w:rFonts w:ascii="Calibri" w:hAnsi="Calibri" w:cs="Calibri"/>
                <w:color w:val="000000"/>
              </w:rPr>
              <w:t>± 1.1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25.4 </w:t>
            </w:r>
            <w:r>
              <w:rPr>
                <w:rFonts w:ascii="Calibri" w:hAnsi="Calibri" w:cs="Calibri"/>
                <w:color w:val="000000"/>
              </w:rPr>
              <w:t>± 2.2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24.0 </w:t>
            </w:r>
            <w:r>
              <w:rPr>
                <w:rFonts w:ascii="Calibri" w:hAnsi="Calibri" w:cs="Calibri"/>
                <w:color w:val="000000"/>
              </w:rPr>
              <w:t>± 1.0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16.0 </w:t>
            </w:r>
            <w:r>
              <w:rPr>
                <w:rFonts w:ascii="Calibri" w:hAnsi="Calibri" w:cs="Calibri"/>
                <w:color w:val="000000"/>
              </w:rPr>
              <w:t>± 1.6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24.6 </w:t>
            </w:r>
            <w:r>
              <w:rPr>
                <w:rFonts w:ascii="Calibri" w:hAnsi="Calibri" w:cs="Calibri"/>
                <w:color w:val="000000"/>
              </w:rPr>
              <w:t>± 1.67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MCV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60.7 ± 4.5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61.9 </w:t>
            </w:r>
            <w:r>
              <w:rPr>
                <w:rFonts w:ascii="Calibri" w:hAnsi="Calibri" w:cs="Calibri"/>
                <w:color w:val="000000"/>
              </w:rPr>
              <w:t>± 7.8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69.9 </w:t>
            </w:r>
            <w:r>
              <w:rPr>
                <w:rFonts w:ascii="Calibri" w:hAnsi="Calibri" w:cs="Calibri"/>
                <w:color w:val="000000"/>
              </w:rPr>
              <w:t>± 4.7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69.2 </w:t>
            </w:r>
            <w:r>
              <w:rPr>
                <w:rFonts w:ascii="Calibri" w:hAnsi="Calibri" w:cs="Calibri"/>
                <w:color w:val="000000"/>
              </w:rPr>
              <w:t>± 4.2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58.3 </w:t>
            </w:r>
            <w:r>
              <w:rPr>
                <w:rFonts w:ascii="Calibri" w:hAnsi="Calibri" w:cs="Calibri"/>
                <w:color w:val="000000"/>
              </w:rPr>
              <w:t>± 4.2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65.2 </w:t>
            </w:r>
            <w:r>
              <w:rPr>
                <w:rFonts w:ascii="Calibri" w:hAnsi="Calibri" w:cs="Calibri"/>
                <w:color w:val="000000"/>
              </w:rPr>
              <w:t>± 2.5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67.6 </w:t>
            </w:r>
            <w:r>
              <w:rPr>
                <w:rFonts w:ascii="Calibri" w:hAnsi="Calibri" w:cs="Calibri"/>
                <w:color w:val="000000"/>
              </w:rPr>
              <w:t>± 7.9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69.9 </w:t>
            </w:r>
            <w:r>
              <w:rPr>
                <w:rFonts w:ascii="Calibri" w:hAnsi="Calibri" w:cs="Calibri"/>
                <w:color w:val="000000"/>
              </w:rPr>
              <w:t>± 4.4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MCH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D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31.5 ± 2.7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38.9 </w:t>
            </w:r>
            <w:r>
              <w:rPr>
                <w:rFonts w:ascii="Calibri" w:hAnsi="Calibri" w:cs="Calibri"/>
                <w:color w:val="000000"/>
              </w:rPr>
              <w:t>± 2.6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31.7 </w:t>
            </w:r>
            <w:r>
              <w:rPr>
                <w:rFonts w:ascii="Calibri" w:hAnsi="Calibri" w:cs="Calibri"/>
                <w:color w:val="000000"/>
              </w:rPr>
              <w:t>± 4.6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38.2 </w:t>
            </w:r>
            <w:r>
              <w:rPr>
                <w:rFonts w:ascii="Calibri" w:hAnsi="Calibri" w:cs="Calibri"/>
                <w:color w:val="000000"/>
              </w:rPr>
              <w:t>± 1.9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35.3 </w:t>
            </w:r>
            <w:r>
              <w:rPr>
                <w:rFonts w:ascii="Calibri" w:hAnsi="Calibri" w:cs="Calibri"/>
                <w:color w:val="000000"/>
              </w:rPr>
              <w:t>± 3.2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a,b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41.3 </w:t>
            </w:r>
            <w:r>
              <w:rPr>
                <w:rFonts w:ascii="Calibri" w:hAnsi="Calibri" w:cs="Calibri"/>
                <w:color w:val="000000"/>
              </w:rPr>
              <w:t>± 2.2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30.5 </w:t>
            </w:r>
            <w:r>
              <w:rPr>
                <w:rFonts w:ascii="Calibri" w:hAnsi="Calibri" w:cs="Calibri"/>
                <w:color w:val="000000"/>
              </w:rPr>
              <w:t>± 5.2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44.9 </w:t>
            </w:r>
            <w:r>
              <w:rPr>
                <w:rFonts w:ascii="Calibri" w:hAnsi="Calibri" w:cs="Calibri"/>
                <w:color w:val="000000"/>
              </w:rPr>
              <w:t>± 1.3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MCHC (g dL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 xml:space="preserve"> )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52.2 ±  6.9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63.5 </w:t>
            </w:r>
            <w:r>
              <w:rPr>
                <w:rFonts w:ascii="Calibri" w:hAnsi="Calibri" w:cs="Calibri"/>
                <w:color w:val="000000"/>
              </w:rPr>
              <w:t>± 8.4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45.3 </w:t>
            </w:r>
            <w:r>
              <w:rPr>
                <w:rFonts w:ascii="Calibri" w:hAnsi="Calibri" w:cs="Calibri"/>
                <w:color w:val="000000"/>
              </w:rPr>
              <w:t>± 5.4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55.4 </w:t>
            </w:r>
            <w:r>
              <w:rPr>
                <w:rFonts w:ascii="Calibri" w:hAnsi="Calibri" w:cs="Calibri"/>
                <w:color w:val="000000"/>
              </w:rPr>
              <w:t>± 5.4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60.6 </w:t>
            </w:r>
            <w:r>
              <w:rPr>
                <w:rFonts w:ascii="Calibri" w:hAnsi="Calibri" w:cs="Calibri"/>
                <w:color w:val="000000"/>
              </w:rPr>
              <w:t>± 2.6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a,b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63.5 </w:t>
            </w:r>
            <w:r>
              <w:rPr>
                <w:rFonts w:ascii="Calibri" w:hAnsi="Calibri" w:cs="Calibri"/>
                <w:color w:val="000000"/>
              </w:rPr>
              <w:t>± 5.4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45.7 </w:t>
            </w:r>
            <w:r>
              <w:rPr>
                <w:rFonts w:ascii="Calibri" w:hAnsi="Calibri" w:cs="Calibri"/>
                <w:color w:val="000000"/>
              </w:rPr>
              <w:t>± 9.3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64.5 </w:t>
            </w:r>
            <w:r>
              <w:rPr>
                <w:rFonts w:ascii="Calibri" w:hAnsi="Calibri" w:cs="Calibri"/>
                <w:color w:val="000000"/>
              </w:rPr>
              <w:t>± 5.6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Neutrophils (%)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62.6 ± 3.2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60.8 ± 1.6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60.2 ± 1.7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50.2 ± 1.1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a,b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61.2 ± 1.9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46.2 ± 2.6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61.8 ± 2.4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43.8 ± 3.2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Eosinophils (%)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3.6 ± 1.1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3.0 </w:t>
            </w:r>
            <w:r>
              <w:rPr>
                <w:rFonts w:ascii="Calibri" w:hAnsi="Calibri" w:cs="Calibri"/>
                <w:color w:val="000000"/>
              </w:rPr>
              <w:t>± 1.6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4.0 </w:t>
            </w:r>
            <w:r>
              <w:rPr>
                <w:rFonts w:ascii="Calibri" w:hAnsi="Calibri" w:cs="Calibri"/>
                <w:color w:val="000000"/>
              </w:rPr>
              <w:t>± 1.6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4.4 </w:t>
            </w:r>
            <w:r>
              <w:rPr>
                <w:rFonts w:ascii="Calibri" w:hAnsi="Calibri" w:cs="Calibri"/>
                <w:color w:val="000000"/>
              </w:rPr>
              <w:t>± 1.5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4.7 </w:t>
            </w:r>
            <w:r>
              <w:rPr>
                <w:rFonts w:ascii="Calibri" w:hAnsi="Calibri" w:cs="Calibri"/>
                <w:color w:val="000000"/>
              </w:rPr>
              <w:t>± 1.6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4.0 </w:t>
            </w:r>
            <w:r>
              <w:rPr>
                <w:rFonts w:ascii="Calibri" w:hAnsi="Calibri" w:cs="Calibri"/>
                <w:color w:val="000000"/>
              </w:rPr>
              <w:t>± 1.0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Basophils (%)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1.8 ± 0.8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2.8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 </w:t>
            </w:r>
            <w:r>
              <w:rPr>
                <w:rFonts w:ascii="Calibri" w:hAnsi="Calibri" w:cs="Calibri"/>
                <w:color w:val="000000"/>
              </w:rPr>
              <w:t>± 1.1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3.0 </w:t>
            </w:r>
            <w:r>
              <w:rPr>
                <w:rFonts w:ascii="Calibri" w:hAnsi="Calibri" w:cs="Calibri"/>
                <w:color w:val="000000"/>
              </w:rPr>
              <w:t>± 1.2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2.4 </w:t>
            </w:r>
            <w:r>
              <w:rPr>
                <w:rFonts w:ascii="Calibri" w:hAnsi="Calibri" w:cs="Calibri"/>
                <w:color w:val="000000"/>
              </w:rPr>
              <w:t>± 0.5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1.8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2.4 </w:t>
            </w:r>
            <w:r>
              <w:rPr>
                <w:rFonts w:ascii="Calibri" w:hAnsi="Calibri" w:cs="Calibri"/>
                <w:color w:val="000000"/>
              </w:rPr>
              <w:t>± 0.5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Monocytes (%)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3.8 ± 0.8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3.8 </w:t>
            </w:r>
            <w:r>
              <w:rPr>
                <w:rFonts w:ascii="Calibri" w:hAnsi="Calibri" w:cs="Calibri"/>
                <w:color w:val="000000"/>
              </w:rPr>
              <w:t>± 1.2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2.4 </w:t>
            </w:r>
            <w:r>
              <w:rPr>
                <w:rFonts w:ascii="Calibri" w:hAnsi="Calibri" w:cs="Calibri"/>
                <w:color w:val="000000"/>
              </w:rPr>
              <w:t>± 0.5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2.4 </w:t>
            </w:r>
            <w:r>
              <w:rPr>
                <w:rFonts w:ascii="Calibri" w:hAnsi="Calibri" w:cs="Calibri"/>
                <w:color w:val="000000"/>
              </w:rPr>
              <w:t>± 0.9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3.2 </w:t>
            </w:r>
            <w:r>
              <w:rPr>
                <w:rFonts w:ascii="Calibri" w:hAnsi="Calibri" w:cs="Calibri"/>
                <w:color w:val="000000"/>
              </w:rPr>
              <w:t>± 0.8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2.6 </w:t>
            </w:r>
            <w:r>
              <w:rPr>
                <w:rFonts w:ascii="Calibri" w:hAnsi="Calibri" w:cs="Calibri"/>
                <w:color w:val="000000"/>
              </w:rPr>
              <w:t>± 1.5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  <w:tr w:rsidR="0082669C" w:rsidTr="00DE1AC2">
        <w:trPr>
          <w:jc w:val="center"/>
        </w:trPr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Lymphocytes (%)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28.2 ±  3.1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29.6 ± 2.5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28.4 </w:t>
            </w:r>
            <w:r>
              <w:rPr>
                <w:rFonts w:ascii="Calibri" w:hAnsi="Calibri" w:cs="Calibri"/>
                <w:color w:val="000000"/>
              </w:rPr>
              <w:t>± 3.5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41.2 </w:t>
            </w:r>
            <w:r>
              <w:rPr>
                <w:rFonts w:ascii="Calibri" w:hAnsi="Calibri" w:cs="Calibri"/>
                <w:color w:val="000000"/>
              </w:rPr>
              <w:t>± 2.0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27.8 </w:t>
            </w:r>
            <w:r>
              <w:rPr>
                <w:rFonts w:ascii="Calibri" w:hAnsi="Calibri" w:cs="Calibri"/>
                <w:color w:val="000000"/>
              </w:rPr>
              <w:t>± 2.7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47.4 </w:t>
            </w:r>
            <w:r>
              <w:rPr>
                <w:rFonts w:ascii="Calibri" w:hAnsi="Calibri" w:cs="Calibri"/>
                <w:color w:val="000000"/>
              </w:rPr>
              <w:t>± 2.1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27.6 </w:t>
            </w:r>
            <w:r>
              <w:rPr>
                <w:rFonts w:ascii="Calibri" w:hAnsi="Calibri" w:cs="Calibri"/>
                <w:color w:val="000000"/>
              </w:rPr>
              <w:t>± 1.1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47.4 </w:t>
            </w:r>
            <w:r>
              <w:rPr>
                <w:rFonts w:ascii="Calibri" w:hAnsi="Calibri" w:cs="Calibri"/>
                <w:color w:val="000000"/>
              </w:rPr>
              <w:t>± 2.5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a</w:t>
            </w:r>
          </w:p>
        </w:tc>
      </w:tr>
    </w:tbl>
    <w:p w:rsidR="0082669C" w:rsidRDefault="0082669C" w:rsidP="008266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RBC = red blood cell count;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WBC = white blood cell count;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MCV = mean corpuscular volume;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MCH = mean corpuscular hemoglobin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>
        <w:rPr>
          <w:rFonts w:ascii="Times New Roman" w:hAnsi="Times New Roman" w:cs="Times New Roman"/>
          <w:color w:val="000000"/>
        </w:rPr>
        <w:t xml:space="preserve"> MCHC = </w:t>
      </w:r>
      <w:r>
        <w:rPr>
          <w:rFonts w:ascii="Times New Roman" w:hAnsi="Times New Roman" w:cs="Times New Roman"/>
          <w:sz w:val="24"/>
          <w:szCs w:val="24"/>
        </w:rPr>
        <w:t>mean corpuscular hemoglobin concentration.</w:t>
      </w:r>
    </w:p>
    <w:p w:rsidR="0082669C" w:rsidRDefault="0082669C" w:rsidP="0082669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2669C" w:rsidSect="00356B4C">
          <w:pgSz w:w="15840" w:h="12240" w:orient="landscape"/>
          <w:pgMar w:top="1701" w:right="1418" w:bottom="1701" w:left="1418" w:header="709" w:footer="709" w:gutter="0"/>
          <w:lnNumType w:countBy="1" w:restart="continuous"/>
          <w:cols w:space="720"/>
        </w:sectPr>
      </w:pPr>
    </w:p>
    <w:p w:rsidR="0082669C" w:rsidRDefault="0082669C" w:rsidP="0082669C">
      <w:pPr>
        <w:rPr>
          <w:rFonts w:ascii="Times New Roman" w:hAnsi="Times New Roman" w:cs="Times New Roman"/>
          <w:b/>
          <w:sz w:val="24"/>
          <w:szCs w:val="24"/>
        </w:rPr>
      </w:pPr>
    </w:p>
    <w:p w:rsidR="0082669C" w:rsidRDefault="0082669C" w:rsidP="008266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3 </w:t>
      </w:r>
    </w:p>
    <w:p w:rsidR="0082669C" w:rsidRDefault="0082669C" w:rsidP="008266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Growth parameters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Oreochromis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niloticus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after 60 days of feeding the experimental diets</w:t>
      </w:r>
    </w:p>
    <w:tbl>
      <w:tblPr>
        <w:tblStyle w:val="Tablaconcuadrcula"/>
        <w:tblW w:w="7858" w:type="dxa"/>
        <w:tblInd w:w="0" w:type="dxa"/>
        <w:tblLook w:val="04A0" w:firstRow="1" w:lastRow="0" w:firstColumn="1" w:lastColumn="0" w:noHBand="0" w:noVBand="1"/>
      </w:tblPr>
      <w:tblGrid>
        <w:gridCol w:w="2503"/>
        <w:gridCol w:w="1292"/>
        <w:gridCol w:w="1308"/>
        <w:gridCol w:w="1308"/>
        <w:gridCol w:w="1447"/>
      </w:tblGrid>
      <w:tr w:rsidR="0082669C" w:rsidTr="00DE1AC2"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Parameter/Diet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E524ED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MP</w:t>
            </w:r>
            <w:r w:rsidR="0082669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E524ED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MP</w:t>
            </w:r>
            <w:r w:rsidR="0082669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E524ED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MP</w:t>
            </w:r>
            <w:r w:rsidR="0082669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69C" w:rsidRDefault="00E524ED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MP</w:t>
            </w:r>
            <w:r w:rsidR="0082669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82669C" w:rsidTr="00DE1AC2"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 (cm)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val="es-ES_tradnl" w:eastAsia="es-ES_tradnl"/>
              </w:rPr>
              <w:t>4.1 ± 0.74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val="es-ES_tradnl" w:eastAsia="es-ES_tradnl"/>
              </w:rPr>
              <w:t>4.2 ± 0.82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  <w:t>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val="es-ES_tradnl" w:eastAsia="es-ES_tradnl"/>
              </w:rPr>
              <w:t>4.2 ± 0.26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  <w:t>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val="es-ES_tradnl" w:eastAsia="es-ES_tradnl"/>
              </w:rPr>
              <w:t>4.1 ± 0.16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  <w:t>a</w:t>
            </w:r>
          </w:p>
        </w:tc>
      </w:tr>
      <w:tr w:rsidR="0082669C" w:rsidTr="00DE1AC2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IBW (g)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val="es-ES_tradnl" w:eastAsia="es-ES_tradnl"/>
              </w:rPr>
              <w:t>3.2 ± 0.16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val="es-ES_tradnl" w:eastAsia="es-ES_tradnl"/>
              </w:rPr>
              <w:t>3.2 ± 0.22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val="es-ES_tradnl" w:eastAsia="es-ES_tradnl"/>
              </w:rPr>
              <w:t>3.3 ± 0.22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val="es-ES_tradnl" w:eastAsia="es-ES_tradnl"/>
              </w:rPr>
              <w:t>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eastAsia="es-ES_tradnl"/>
              </w:rPr>
              <w:t>3.2 ± 0.17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  <w:t>a</w:t>
            </w:r>
          </w:p>
        </w:tc>
      </w:tr>
      <w:tr w:rsidR="0082669C" w:rsidTr="00DE1AC2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 (cm)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eastAsia="es-ES_tradnl"/>
              </w:rPr>
              <w:t>18.3 ± 0.57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eastAsia="es-ES_tradnl"/>
              </w:rPr>
              <w:t>19.1 ± 0.62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eastAsia="es-ES_tradnl"/>
              </w:rPr>
              <w:t>18.6 ± 0.48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  <w:t>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eastAsia="es-ES_tradnl"/>
              </w:rPr>
              <w:t>18.6</w:t>
            </w:r>
            <w:r>
              <w:rPr>
                <w:rFonts w:ascii="Times New Roman" w:hAnsi="Times New Roman" w:cs="Times New Roman"/>
                <w:color w:val="000000"/>
                <w:u w:val="single"/>
                <w:lang w:eastAsia="es-ES_tradn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s-ES_tradnl"/>
              </w:rPr>
              <w:t>± 0.16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  <w:t>a</w:t>
            </w:r>
          </w:p>
        </w:tc>
      </w:tr>
      <w:tr w:rsidR="0082669C" w:rsidTr="00DE1AC2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FBW (g)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eastAsia="es-ES_tradnl"/>
              </w:rPr>
              <w:t>23.3 ± 0.95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  <w:t>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eastAsia="es-ES_tradnl"/>
              </w:rPr>
              <w:t>30.1 ± 1.19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</w:pPr>
            <w:r>
              <w:rPr>
                <w:rFonts w:ascii="Times New Roman" w:hAnsi="Times New Roman" w:cs="Times New Roman"/>
                <w:lang w:eastAsia="es-ES_tradnl"/>
              </w:rPr>
              <w:t>29.1 ± 1.21</w:t>
            </w:r>
            <w:r>
              <w:rPr>
                <w:rFonts w:ascii="Times New Roman" w:hAnsi="Times New Roman" w:cs="Times New Roman"/>
                <w:vertAlign w:val="superscript"/>
                <w:lang w:eastAsia="es-ES_tradnl"/>
              </w:rPr>
              <w:t>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</w:pPr>
            <w:r>
              <w:rPr>
                <w:rFonts w:ascii="Times New Roman" w:hAnsi="Times New Roman" w:cs="Times New Roman"/>
                <w:color w:val="000000"/>
                <w:lang w:eastAsia="es-ES_tradnl"/>
              </w:rPr>
              <w:t>26.1 ± 1.32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es-ES_tradnl"/>
              </w:rPr>
              <w:t>a,b</w:t>
            </w:r>
          </w:p>
        </w:tc>
      </w:tr>
      <w:tr w:rsidR="0082669C" w:rsidTr="00DE1AC2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WG (g)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20.1 ± 0.3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26.9 ± 0.4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25.8 ± 0.1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22.9 ± 0.6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</w:tr>
      <w:tr w:rsidR="0082669C" w:rsidTr="00DE1AC2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SGR (g %day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3.3 ±0.1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3.7 ±0.2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3.6± 0.3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3.5 ± 0.1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</w:tr>
      <w:tr w:rsidR="0082669C" w:rsidTr="00DE1AC2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FCR (g)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1.4 ±0.2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1.2 ±0.1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1.3 ±0.3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1.4 ±0.2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</w:tr>
      <w:tr w:rsidR="0082669C" w:rsidTr="00DE1AC2"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Survival (%)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76.0 ± 2.3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94.0 ± 3.5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94.0 ± 3.3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669C" w:rsidRDefault="0082669C" w:rsidP="00DE1AC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90.0 ± 4.5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a</w:t>
            </w:r>
          </w:p>
        </w:tc>
      </w:tr>
    </w:tbl>
    <w:p w:rsidR="0082669C" w:rsidRDefault="0082669C" w:rsidP="008266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= initial length fish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; IBW = initial body weigh fish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; FL = final length fish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; FBW = Final body weight fish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; WG = weight gain fish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; SGR = Specific growth rate fish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; FCR = Feed conversion ratio.</w:t>
      </w:r>
    </w:p>
    <w:p w:rsidR="0082669C" w:rsidRPr="00910D34" w:rsidRDefault="0082669C" w:rsidP="0082669C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2669C" w:rsidRDefault="0082669C" w:rsidP="00826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669C" w:rsidRPr="00B25ECF" w:rsidRDefault="0082669C" w:rsidP="0082669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5ECF">
        <w:rPr>
          <w:rFonts w:ascii="Times New Roman" w:hAnsi="Times New Roman" w:cs="Times New Roman"/>
          <w:b/>
          <w:sz w:val="24"/>
          <w:szCs w:val="24"/>
        </w:rPr>
        <w:lastRenderedPageBreak/>
        <w:t>Highlights</w:t>
      </w:r>
    </w:p>
    <w:p w:rsidR="0082669C" w:rsidRPr="00B25ECF" w:rsidRDefault="0082669C" w:rsidP="0082669C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5ECF">
        <w:rPr>
          <w:rFonts w:ascii="Times New Roman" w:hAnsi="Times New Roman" w:cs="Times New Roman"/>
          <w:sz w:val="24"/>
          <w:szCs w:val="24"/>
        </w:rPr>
        <w:t>• The hematological and growth response of Nile tilapia was studied</w:t>
      </w:r>
    </w:p>
    <w:p w:rsidR="0082669C" w:rsidRPr="00B25ECF" w:rsidRDefault="0082669C" w:rsidP="0082669C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5ECF">
        <w:rPr>
          <w:rFonts w:ascii="Times New Roman" w:hAnsi="Times New Roman" w:cs="Times New Roman"/>
          <w:sz w:val="24"/>
          <w:szCs w:val="24"/>
        </w:rPr>
        <w:t xml:space="preserve">• Different levels of mushroom </w:t>
      </w:r>
      <w:r>
        <w:rPr>
          <w:rFonts w:ascii="Times New Roman" w:hAnsi="Times New Roman" w:cs="Times New Roman"/>
          <w:sz w:val="24"/>
          <w:szCs w:val="24"/>
        </w:rPr>
        <w:t>meal</w:t>
      </w:r>
      <w:r w:rsidRPr="00B25ECF">
        <w:rPr>
          <w:rFonts w:ascii="Times New Roman" w:hAnsi="Times New Roman" w:cs="Times New Roman"/>
          <w:sz w:val="24"/>
          <w:szCs w:val="24"/>
        </w:rPr>
        <w:t xml:space="preserve"> (PD) in the Nile tilapia diet was evaluated</w:t>
      </w:r>
    </w:p>
    <w:p w:rsidR="0082669C" w:rsidRPr="00B25ECF" w:rsidRDefault="0082669C" w:rsidP="0082669C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5ECF">
        <w:rPr>
          <w:rFonts w:ascii="Times New Roman" w:hAnsi="Times New Roman" w:cs="Times New Roman"/>
          <w:sz w:val="24"/>
          <w:szCs w:val="24"/>
        </w:rPr>
        <w:t>• Hematological parameters and growth performance were significantly improved with the inclusion of mushroom flour in the diet</w:t>
      </w:r>
    </w:p>
    <w:p w:rsidR="0082669C" w:rsidRPr="006103AC" w:rsidRDefault="0082669C" w:rsidP="0082669C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5ECF">
        <w:rPr>
          <w:rFonts w:ascii="Times New Roman" w:hAnsi="Times New Roman" w:cs="Times New Roman"/>
          <w:sz w:val="24"/>
          <w:szCs w:val="24"/>
        </w:rPr>
        <w:t>• Die</w:t>
      </w:r>
      <w:r>
        <w:rPr>
          <w:rFonts w:ascii="Times New Roman" w:hAnsi="Times New Roman" w:cs="Times New Roman"/>
          <w:sz w:val="24"/>
          <w:szCs w:val="24"/>
        </w:rPr>
        <w:t>tary supplementation of 15%-</w:t>
      </w:r>
      <w:r w:rsidRPr="00B25ECF">
        <w:rPr>
          <w:rFonts w:ascii="Times New Roman" w:hAnsi="Times New Roman" w:cs="Times New Roman"/>
          <w:sz w:val="24"/>
          <w:szCs w:val="24"/>
        </w:rPr>
        <w:t>20% of PD improved innate cellular and hematological immune responses and growth of Nile tilapia.</w:t>
      </w:r>
    </w:p>
    <w:p w:rsidR="001C1E49" w:rsidRDefault="00D854F6">
      <w:bookmarkStart w:id="0" w:name="_GoBack"/>
      <w:bookmarkEnd w:id="0"/>
    </w:p>
    <w:sectPr w:rsidR="001C1E49" w:rsidSect="00356B4C">
      <w:headerReference w:type="default" r:id="rId7"/>
      <w:type w:val="continuous"/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F6" w:rsidRDefault="00D854F6">
      <w:pPr>
        <w:spacing w:after="0" w:line="240" w:lineRule="auto"/>
      </w:pPr>
      <w:r>
        <w:separator/>
      </w:r>
    </w:p>
  </w:endnote>
  <w:endnote w:type="continuationSeparator" w:id="0">
    <w:p w:rsidR="00D854F6" w:rsidRDefault="00D8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F6" w:rsidRDefault="00D854F6">
      <w:pPr>
        <w:spacing w:after="0" w:line="240" w:lineRule="auto"/>
      </w:pPr>
      <w:r>
        <w:separator/>
      </w:r>
    </w:p>
  </w:footnote>
  <w:footnote w:type="continuationSeparator" w:id="0">
    <w:p w:rsidR="00D854F6" w:rsidRDefault="00D85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691864"/>
      <w:docPartObj>
        <w:docPartGallery w:val="Page Numbers (Top of Page)"/>
        <w:docPartUnique/>
      </w:docPartObj>
    </w:sdtPr>
    <w:sdtEndPr/>
    <w:sdtContent>
      <w:p w:rsidR="00997BA6" w:rsidRDefault="0082669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A78" w:rsidRPr="00414A78">
          <w:rPr>
            <w:noProof/>
            <w:lang w:val="es-ES"/>
          </w:rPr>
          <w:t>4</w:t>
        </w:r>
        <w:r>
          <w:fldChar w:fldCharType="end"/>
        </w:r>
      </w:p>
    </w:sdtContent>
  </w:sdt>
  <w:p w:rsidR="00997BA6" w:rsidRDefault="00D854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772389"/>
      <w:docPartObj>
        <w:docPartGallery w:val="Page Numbers (Top of Page)"/>
        <w:docPartUnique/>
      </w:docPartObj>
    </w:sdtPr>
    <w:sdtEndPr/>
    <w:sdtContent>
      <w:p w:rsidR="00997BA6" w:rsidRDefault="0082669C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A78" w:rsidRPr="00414A78">
          <w:rPr>
            <w:noProof/>
            <w:lang w:val="es-ES"/>
          </w:rPr>
          <w:t>6</w:t>
        </w:r>
        <w:r>
          <w:fldChar w:fldCharType="end"/>
        </w:r>
      </w:p>
    </w:sdtContent>
  </w:sdt>
  <w:p w:rsidR="00997BA6" w:rsidRDefault="00D854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9C"/>
    <w:rsid w:val="003B0F49"/>
    <w:rsid w:val="00414A78"/>
    <w:rsid w:val="0082669C"/>
    <w:rsid w:val="00D854F6"/>
    <w:rsid w:val="00E524ED"/>
    <w:rsid w:val="00EB625D"/>
    <w:rsid w:val="00F4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E99B9-5DF3-429E-BB47-41C8A6CD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69C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6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69C"/>
    <w:rPr>
      <w:lang w:val="en-US"/>
    </w:rPr>
  </w:style>
  <w:style w:type="table" w:styleId="Tablaconcuadrcula">
    <w:name w:val="Table Grid"/>
    <w:basedOn w:val="Tablanormal"/>
    <w:uiPriority w:val="39"/>
    <w:rsid w:val="008266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82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Tello</dc:creator>
  <cp:keywords/>
  <dc:description/>
  <cp:lastModifiedBy>Isaac Tello</cp:lastModifiedBy>
  <cp:revision>3</cp:revision>
  <dcterms:created xsi:type="dcterms:W3CDTF">2020-03-10T17:23:00Z</dcterms:created>
  <dcterms:modified xsi:type="dcterms:W3CDTF">2020-04-07T22:07:00Z</dcterms:modified>
</cp:coreProperties>
</file>